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7956"/>
        <w:gridCol w:w="1513"/>
      </w:tblGrid>
      <w:tr w:rsidR="00CD651E" w:rsidRPr="002F7AFE" w:rsidTr="002F7AFE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CD651E" w:rsidRPr="002F7AFE" w:rsidRDefault="002F7AFE" w:rsidP="004B6F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МИНИСТЕРСТВОТО НА ВЪНШНИТЕ РАБОТИ – БЮДЖЕТ ЗА  20</w:t>
            </w:r>
            <w:r w:rsidR="00BA744A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2</w:t>
            </w:r>
            <w:r w:rsidR="004B6F03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2</w:t>
            </w:r>
            <w:bookmarkStart w:id="0" w:name="_GoBack"/>
            <w:bookmarkEnd w:id="0"/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г.</w:t>
            </w:r>
            <w:r w:rsidR="00CD651E"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</w:t>
            </w: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НАКРАТКО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ПРИХОДИ, ПОМОЩИ И ДАРЕНИЯ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46 732,3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>Неданъчни приходи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 w:rsidP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BA744A">
              <w:rPr>
                <w:rFonts w:eastAsia="Times New Roman" w:cstheme="minorHAnsi"/>
                <w:sz w:val="24"/>
                <w:szCs w:val="24"/>
                <w:lang w:eastAsia="bg-BG"/>
              </w:rPr>
              <w:t>46</w:t>
            </w:r>
            <w:r w:rsidR="008C74EF">
              <w:rPr>
                <w:rFonts w:eastAsia="Times New Roman" w:cstheme="minorHAnsi"/>
                <w:sz w:val="24"/>
                <w:szCs w:val="24"/>
                <w:lang w:eastAsia="bg-BG"/>
              </w:rPr>
              <w:t> 732,3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2F7AF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в т.ч. приходи от държавни такси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 w:rsidP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34</w:t>
            </w:r>
            <w:r w:rsidR="008C74EF">
              <w:rPr>
                <w:rFonts w:eastAsia="Times New Roman" w:cstheme="minorHAnsi"/>
                <w:sz w:val="24"/>
                <w:szCs w:val="24"/>
                <w:lang w:eastAsia="bg-BG"/>
              </w:rPr>
              <w:t> 696,1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РАЗХОДИ                                 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156 478,3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1.     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Текущи разходи                                      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141 968,1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в т.ч.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Персонал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38 495,5</w:t>
            </w:r>
          </w:p>
        </w:tc>
      </w:tr>
      <w:tr w:rsidR="00BA744A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44A" w:rsidRPr="002F7AFE" w:rsidRDefault="00BA74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1.2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744A" w:rsidRPr="002F7AFE" w:rsidRDefault="00BA744A" w:rsidP="00BA744A">
            <w:pPr>
              <w:spacing w:after="0" w:line="240" w:lineRule="auto"/>
              <w:ind w:firstLineChars="200" w:firstLine="48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BA744A">
              <w:rPr>
                <w:rFonts w:eastAsia="Times New Roman" w:cstheme="minorHAnsi"/>
                <w:sz w:val="24"/>
                <w:szCs w:val="24"/>
                <w:lang w:eastAsia="bg-BG"/>
              </w:rPr>
              <w:t>Субсидии и други текущи трансфери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744A" w:rsidRPr="002F7AFE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1 000</w:t>
            </w:r>
            <w:r w:rsidR="00BA744A">
              <w:rPr>
                <w:rFonts w:eastAsia="Times New Roman" w:cstheme="minorHAnsi"/>
                <w:sz w:val="24"/>
                <w:szCs w:val="24"/>
                <w:lang w:eastAsia="bg-BG"/>
              </w:rPr>
              <w:t>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2.     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Капиталови разходи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8 237,0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>Предоставени текущи и капиталови трансфери за чужбина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6 273,2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БЮДЖЕТНИ ВЗАИМООТНОШЕНИЯ (ТРАНСФЕРИ) - 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4B6F03" w:rsidP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109 746,0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8C74EF" w:rsidP="00BA744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115 433,3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BA744A" w:rsidP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-</w:t>
            </w:r>
            <w:r w:rsidR="008C74EF">
              <w:rPr>
                <w:rFonts w:eastAsia="Times New Roman" w:cstheme="minorHAnsi"/>
                <w:sz w:val="24"/>
                <w:szCs w:val="24"/>
                <w:lang w:eastAsia="bg-BG"/>
              </w:rPr>
              <w:t>5 687,3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       Предоставени трансфери  (-)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C74EF">
              <w:rPr>
                <w:rFonts w:eastAsia="Times New Roman" w:cstheme="minorHAnsi"/>
                <w:sz w:val="24"/>
                <w:szCs w:val="24"/>
                <w:lang w:eastAsia="bg-BG"/>
              </w:rPr>
              <w:t>-5 687,3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IV.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БЮДЖЕТНО САЛДО (І-ІІ+ІІІ)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color w:val="FF0000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V.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ОПЕРАЦИИ В ЧАСТТА НА ФИНАНСИРАНЕТО - НЕТО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0,0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noWrap/>
            <w:vAlign w:val="bottom"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  <w:tc>
          <w:tcPr>
            <w:tcW w:w="7956" w:type="dxa"/>
            <w:noWrap/>
            <w:vAlign w:val="bottom"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</w:tr>
      <w:tr w:rsidR="00CD651E" w:rsidRPr="002F7AFE" w:rsidTr="002F7AFE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CD651E" w:rsidRPr="002F7AFE" w:rsidRDefault="002F7AFE" w:rsidP="002F7A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РАЗПРЕДЕЛЕНИЕ НА РАЗХОДИТЕ ПО ОБЛАСТИ НА ПОЛИТИКИ И БЮДЖЕТНИ ПРОГРАМИ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Наименование на областта на политика / бюджетната програма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C74EF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активната двустранна и многостранна дипломация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BA744A" w:rsidRDefault="00BA744A" w:rsidP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  <w:r w:rsidR="008C74EF">
              <w:rPr>
                <w:rFonts w:eastAsia="Times New Roman" w:cstheme="minorHAnsi"/>
                <w:sz w:val="24"/>
                <w:szCs w:val="24"/>
                <w:lang w:eastAsia="bg-BG"/>
              </w:rPr>
              <w:t>54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  <w:r w:rsidR="008C74EF">
              <w:rPr>
                <w:rFonts w:eastAsia="Times New Roman" w:cstheme="minorHAnsi"/>
                <w:sz w:val="24"/>
                <w:szCs w:val="24"/>
                <w:lang w:eastAsia="bg-BG"/>
              </w:rPr>
              <w:t>110</w:t>
            </w: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,</w:t>
            </w:r>
            <w:r w:rsidR="008C74EF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2.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публичната дипломация</w:t>
            </w:r>
            <w:r w:rsidR="008C74EF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и публичните дейности в подкрепа на целите на външната политика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BA744A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1 250,0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3.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подкрепата за българските общности и лицата с българско самосъзнание зад граница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BA744A" w:rsidRDefault="008C74E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1 118,1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8C74EF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156 478,3</w:t>
            </w:r>
          </w:p>
        </w:tc>
      </w:tr>
      <w:tr w:rsidR="006B0656" w:rsidRPr="002F7AFE" w:rsidTr="00CD6A36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3B0A34" w:rsidRDefault="003B0A34" w:rsidP="006B06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</w:p>
          <w:p w:rsidR="006B0656" w:rsidRPr="002F7AFE" w:rsidRDefault="006B0656" w:rsidP="006B06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6B0656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МАКСИМАЛНИ ДОПУСТИМИ РАЗМЕРИ НА АНГАЖИМЕНТИТЕ ЗА РАЗХОДИ И НОВИ ЗАДЪЛЖЕНИЯ ЗА</w:t>
            </w:r>
            <w:r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</w:t>
            </w:r>
            <w:r w:rsidRPr="006B0656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РАЗХОДИ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6B0656" w:rsidRPr="002F7AFE" w:rsidTr="006B065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0656" w:rsidRPr="002F7AFE" w:rsidRDefault="006B0656" w:rsidP="008C74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>Максимален размер на ангажиментите за разходи, които могат да бъдат поети</w:t>
            </w:r>
            <w:r w:rsidR="00837E4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>през 20</w:t>
            </w:r>
            <w:r w:rsidR="008C74EF">
              <w:rPr>
                <w:rFonts w:eastAsia="Times New Roman" w:cstheme="minorHAnsi"/>
                <w:sz w:val="24"/>
                <w:szCs w:val="24"/>
                <w:lang w:eastAsia="bg-BG"/>
              </w:rPr>
              <w:t>22</w:t>
            </w: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56" w:rsidRPr="00BA744A" w:rsidRDefault="008C74EF" w:rsidP="00CD6A3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117 188,1</w:t>
            </w:r>
          </w:p>
        </w:tc>
      </w:tr>
      <w:tr w:rsidR="006B0656" w:rsidRPr="003D3377" w:rsidTr="006B0656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6B0656" w:rsidRDefault="006B0656" w:rsidP="006B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Максимален размер на новите задължения за разходи, които могат да бъдат</w:t>
            </w:r>
          </w:p>
          <w:p w:rsidR="006B0656" w:rsidRPr="00837E4A" w:rsidRDefault="006B0656" w:rsidP="008C74EF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натрупани през 20</w:t>
            </w:r>
            <w:r w:rsidR="008C74EF">
              <w:rPr>
                <w:rFonts w:ascii="Calibri" w:hAnsi="Calibri" w:cs="Calibri"/>
              </w:rPr>
              <w:t>22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B0656" w:rsidRPr="00BA744A" w:rsidRDefault="008C74EF" w:rsidP="00CD6A3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8C74EF">
              <w:rPr>
                <w:rFonts w:eastAsia="Times New Roman" w:cstheme="minorHAnsi"/>
                <w:sz w:val="24"/>
                <w:szCs w:val="24"/>
                <w:lang w:eastAsia="bg-BG"/>
              </w:rPr>
              <w:t>117 188,1</w:t>
            </w:r>
          </w:p>
        </w:tc>
      </w:tr>
    </w:tbl>
    <w:p w:rsidR="00CE3456" w:rsidRPr="00A374E4" w:rsidRDefault="00CE3456" w:rsidP="003B0A34">
      <w:pPr>
        <w:rPr>
          <w:lang w:val="en-US"/>
        </w:rPr>
      </w:pPr>
    </w:p>
    <w:sectPr w:rsidR="00CE3456" w:rsidRPr="00A374E4" w:rsidSect="003B0A3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1E"/>
    <w:rsid w:val="002F7AFE"/>
    <w:rsid w:val="00334B0C"/>
    <w:rsid w:val="003B0A34"/>
    <w:rsid w:val="003D3377"/>
    <w:rsid w:val="004B6F03"/>
    <w:rsid w:val="006B0656"/>
    <w:rsid w:val="00837E4A"/>
    <w:rsid w:val="008C74EF"/>
    <w:rsid w:val="0092000C"/>
    <w:rsid w:val="00A374E4"/>
    <w:rsid w:val="00BA744A"/>
    <w:rsid w:val="00CD651E"/>
    <w:rsid w:val="00CE3456"/>
    <w:rsid w:val="00EB13E0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986B"/>
  <w15:docId w15:val="{7F8D76A3-CA6B-4C88-88D5-78791D7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5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 Караславов</dc:creator>
  <cp:lastModifiedBy>Anna Georgieva</cp:lastModifiedBy>
  <cp:revision>7</cp:revision>
  <dcterms:created xsi:type="dcterms:W3CDTF">2021-04-28T12:26:00Z</dcterms:created>
  <dcterms:modified xsi:type="dcterms:W3CDTF">2022-03-10T14:53:00Z</dcterms:modified>
</cp:coreProperties>
</file>